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jc w:val="center"/>
      </w:pPr>
      <w:r>
        <w:rPr>
          <w:rtl w:val="0"/>
          <w:lang w:val="en-US"/>
        </w:rPr>
        <w:t>[Club name] anti-discrimination &amp; anti-harassment policy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Rationale</w:t>
      </w:r>
    </w:p>
    <w:p>
      <w:pPr>
        <w:pStyle w:val="Body"/>
        <w:bidi w:val="0"/>
      </w:pPr>
      <w:r>
        <w:rPr>
          <w:rtl w:val="0"/>
        </w:rPr>
        <w:t xml:space="preserve">[Club name] (hereafter </w:t>
      </w:r>
      <w:r>
        <w:rPr>
          <w:rtl w:val="0"/>
        </w:rPr>
        <w:t>‘</w:t>
      </w:r>
      <w:r>
        <w:rPr>
          <w:rtl w:val="0"/>
        </w:rPr>
        <w:t>the club</w:t>
      </w:r>
      <w:r>
        <w:rPr>
          <w:rtl w:val="0"/>
        </w:rPr>
        <w:t>’</w:t>
      </w:r>
      <w:r>
        <w:rPr>
          <w:rtl w:val="0"/>
        </w:rPr>
        <w:t>)</w:t>
      </w:r>
      <w:r>
        <w:rPr>
          <w:rtl w:val="0"/>
        </w:rPr>
        <w:t xml:space="preserve"> believes that in a civil society discrimination and harassment are</w:t>
      </w:r>
      <w:r>
        <w:rPr>
          <w:rtl w:val="0"/>
        </w:rPr>
        <w:t xml:space="preserve"> </w:t>
      </w:r>
      <w:r>
        <w:rPr>
          <w:rtl w:val="0"/>
        </w:rPr>
        <w:t xml:space="preserve">unacceptable and, furthermore, that </w:t>
      </w:r>
      <w:r>
        <w:rPr>
          <w:rtl w:val="0"/>
        </w:rPr>
        <w:t xml:space="preserve">club coaches, volunteers, other </w:t>
      </w:r>
      <w:r>
        <w:rPr>
          <w:rtl w:val="0"/>
        </w:rPr>
        <w:t>staff</w:t>
      </w:r>
      <w:r>
        <w:rPr>
          <w:rtl w:val="0"/>
        </w:rPr>
        <w:t>, and</w:t>
      </w:r>
      <w:r>
        <w:rPr>
          <w:rtl w:val="0"/>
        </w:rPr>
        <w:t xml:space="preserve"> </w:t>
      </w:r>
      <w:r>
        <w:rPr>
          <w:rtl w:val="0"/>
        </w:rPr>
        <w:t>members</w:t>
      </w:r>
      <w:r>
        <w:rPr>
          <w:rtl w:val="0"/>
        </w:rPr>
        <w:t xml:space="preserve"> can be adversely affected by</w:t>
      </w:r>
      <w:r>
        <w:rPr>
          <w:rtl w:val="0"/>
        </w:rPr>
        <w:t xml:space="preserve"> </w:t>
      </w:r>
      <w:r>
        <w:rPr>
          <w:rtl w:val="0"/>
        </w:rPr>
        <w:t xml:space="preserve">incidents of discrimination and harassment in </w:t>
      </w:r>
      <w:r>
        <w:rPr>
          <w:rtl w:val="0"/>
        </w:rPr>
        <w:t>the club</w:t>
      </w:r>
      <w:r>
        <w:rPr>
          <w:rtl w:val="0"/>
        </w:rPr>
        <w:t xml:space="preserve">. </w:t>
      </w:r>
      <w:r>
        <w:rPr>
          <w:rtl w:val="0"/>
        </w:rPr>
        <w:t>The club</w:t>
      </w:r>
      <w:r>
        <w:rPr>
          <w:rtl w:val="0"/>
        </w:rPr>
        <w:t xml:space="preserve"> ha</w:t>
      </w:r>
      <w:r>
        <w:rPr>
          <w:rtl w:val="0"/>
        </w:rPr>
        <w:t>s</w:t>
      </w:r>
      <w:r>
        <w:rPr>
          <w:rtl w:val="0"/>
        </w:rPr>
        <w:t xml:space="preserve"> a responsibility to provide</w:t>
      </w:r>
      <w:r>
        <w:rPr>
          <w:rtl w:val="0"/>
        </w:rPr>
        <w:t xml:space="preserve"> </w:t>
      </w:r>
      <w:r>
        <w:rPr>
          <w:rtl w:val="0"/>
        </w:rPr>
        <w:t>an environment that is free from harassment and discrimination in all forms, including those</w:t>
      </w:r>
      <w:r>
        <w:rPr>
          <w:rtl w:val="0"/>
        </w:rPr>
        <w:t xml:space="preserve"> </w:t>
      </w:r>
      <w:r>
        <w:rPr>
          <w:rtl w:val="0"/>
        </w:rPr>
        <w:t>based on</w:t>
      </w:r>
      <w:r>
        <w:rPr>
          <w:rtl w:val="0"/>
        </w:rPr>
        <w:t>: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race,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ethnicity</w:t>
      </w:r>
      <w:r>
        <w:rPr>
          <w:rtl w:val="0"/>
        </w:rPr>
        <w:t>,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  <w:lang w:val="da-DK"/>
        </w:rPr>
        <w:t>gender,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ability,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disability,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sexuality</w:t>
      </w:r>
      <w:r>
        <w:rPr>
          <w:rtl w:val="0"/>
        </w:rPr>
        <w:t>,</w:t>
      </w:r>
      <w:r>
        <w:rPr>
          <w:rtl w:val="0"/>
        </w:rPr>
        <w:t xml:space="preserve"> and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  <w:lang w:val="it-IT"/>
        </w:rPr>
        <w:t>religion.</w:t>
      </w:r>
      <w:r>
        <w:rPr>
          <w:rtl w:val="0"/>
        </w:rPr>
        <w:t xml:space="preserve"> </w:t>
      </w:r>
    </w:p>
    <w:p>
      <w:pPr>
        <w:pStyle w:val="Body"/>
        <w:bidi w:val="0"/>
      </w:pPr>
      <w:r>
        <w:rPr>
          <w:rtl w:val="0"/>
        </w:rPr>
        <w:t xml:space="preserve">This policy is intended as a framework document, allowing </w:t>
      </w:r>
      <w:r>
        <w:rPr>
          <w:rtl w:val="0"/>
        </w:rPr>
        <w:t>the club</w:t>
      </w:r>
      <w:r>
        <w:rPr>
          <w:rtl w:val="0"/>
        </w:rPr>
        <w:t xml:space="preserve"> the flexibility to</w:t>
      </w:r>
      <w:r>
        <w:rPr>
          <w:rtl w:val="0"/>
        </w:rPr>
        <w:t xml:space="preserve"> </w:t>
      </w:r>
      <w:r>
        <w:rPr>
          <w:rtl w:val="0"/>
        </w:rPr>
        <w:t xml:space="preserve">accommodate local needs and circumstances. </w:t>
      </w:r>
      <w:r>
        <w:rPr>
          <w:rtl w:val="0"/>
        </w:rPr>
        <w:t>This policy fits with Fencing Ireland</w:t>
      </w:r>
      <w:r>
        <w:rPr>
          <w:rtl w:val="0"/>
        </w:rPr>
        <w:t>’</w:t>
      </w:r>
      <w:r>
        <w:rPr>
          <w:rtl w:val="0"/>
        </w:rPr>
        <w:t>s anti-discrimination policy and applies it in the club. T</w:t>
      </w:r>
      <w:r>
        <w:rPr>
          <w:rtl w:val="0"/>
        </w:rPr>
        <w:t xml:space="preserve">he policy directs that </w:t>
      </w:r>
      <w:r>
        <w:rPr>
          <w:rtl w:val="0"/>
        </w:rPr>
        <w:t>the club</w:t>
      </w:r>
      <w:r>
        <w:rPr>
          <w:rtl w:val="0"/>
        </w:rPr>
        <w:t xml:space="preserve"> take responsibility for establishing mechanisms and procedures to actively counter</w:t>
      </w:r>
      <w:r>
        <w:rPr>
          <w:rtl w:val="0"/>
        </w:rPr>
        <w:t xml:space="preserve"> </w:t>
      </w:r>
      <w:r>
        <w:rPr>
          <w:rtl w:val="0"/>
        </w:rPr>
        <w:t>discrimination and harassment</w:t>
      </w:r>
      <w:r>
        <w:rPr>
          <w:rtl w:val="0"/>
        </w:rPr>
        <w:t xml:space="preserve"> in the club</w:t>
      </w:r>
      <w:r>
        <w:rPr>
          <w:rtl w:val="0"/>
        </w:rPr>
        <w:t>.</w:t>
      </w:r>
    </w:p>
    <w:p>
      <w:pPr>
        <w:pStyle w:val="Body"/>
        <w:bidi w:val="0"/>
      </w:pPr>
      <w:r>
        <w:rPr>
          <w:rtl w:val="0"/>
        </w:rPr>
        <w:t>This Anti-Discrimination and Anti-Harassment Policy is further supported by a range of</w:t>
      </w:r>
      <w:r>
        <w:rPr>
          <w:rtl w:val="0"/>
        </w:rPr>
        <w:t xml:space="preserve"> </w:t>
      </w:r>
      <w:r>
        <w:rPr>
          <w:rtl w:val="0"/>
          <w:lang w:val="it-IT"/>
        </w:rPr>
        <w:t>legislation.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Definitions</w:t>
      </w:r>
    </w:p>
    <w:p>
      <w:pPr>
        <w:pStyle w:val="Body"/>
        <w:numPr>
          <w:ilvl w:val="0"/>
          <w:numId w:val="4"/>
        </w:numPr>
        <w:rPr>
          <w:b w:val="1"/>
          <w:bCs w:val="1"/>
          <w:lang w:val="fr-FR"/>
        </w:rPr>
      </w:pPr>
      <w:r>
        <w:rPr>
          <w:b w:val="1"/>
          <w:bCs w:val="1"/>
          <w:rtl w:val="0"/>
          <w:lang w:val="fr-FR"/>
        </w:rPr>
        <w:t>Discrimination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Refers to any behaviour or practice which reflects an assumption of superiority of</w:t>
      </w:r>
      <w:r>
        <w:rPr>
          <w:rtl w:val="0"/>
        </w:rPr>
        <w:t xml:space="preserve"> </w:t>
      </w:r>
      <w:r>
        <w:rPr>
          <w:rtl w:val="0"/>
        </w:rPr>
        <w:t>one group over another;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Is behaviour which disadvantages people on the basis of their real or perceived</w:t>
      </w:r>
      <w:r>
        <w:rPr>
          <w:rtl w:val="0"/>
        </w:rPr>
        <w:t xml:space="preserve"> </w:t>
      </w:r>
      <w:r>
        <w:rPr>
          <w:rtl w:val="0"/>
        </w:rPr>
        <w:t>membership of a particular group; and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Includes such behaviour as less favourable treatment, unfair exclusion, and asking</w:t>
      </w:r>
      <w:r>
        <w:rPr>
          <w:rtl w:val="0"/>
        </w:rPr>
        <w:t xml:space="preserve"> </w:t>
      </w:r>
      <w:r>
        <w:rPr>
          <w:rtl w:val="0"/>
        </w:rPr>
        <w:t>discriminatory questions.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b w:val="1"/>
          <w:bCs w:val="1"/>
          <w:rtl w:val="0"/>
          <w:lang w:val="fr-FR"/>
        </w:rPr>
        <w:t>1.1 Direct discrimination</w:t>
      </w:r>
      <w:r>
        <w:rPr>
          <w:rtl w:val="0"/>
        </w:rPr>
        <w:t xml:space="preserve"> takes place when a person treats another person, on the basis of</w:t>
      </w:r>
      <w:r>
        <w:rPr>
          <w:rtl w:val="0"/>
        </w:rPr>
        <w:t xml:space="preserve"> </w:t>
      </w:r>
      <w:r>
        <w:rPr>
          <w:rtl w:val="0"/>
        </w:rPr>
        <w:t>an attribute or characteristic, less favourably than a person without that attribute or</w:t>
      </w:r>
      <w:r>
        <w:rPr>
          <w:rtl w:val="0"/>
        </w:rPr>
        <w:t xml:space="preserve"> </w:t>
      </w:r>
      <w:r>
        <w:rPr>
          <w:rtl w:val="0"/>
        </w:rPr>
        <w:t>characteristic. These attributes or characteristics could include gender, marital status,</w:t>
      </w:r>
      <w:r>
        <w:rPr>
          <w:rtl w:val="0"/>
        </w:rPr>
        <w:t xml:space="preserve"> </w:t>
      </w:r>
      <w:r>
        <w:rPr>
          <w:rtl w:val="0"/>
        </w:rPr>
        <w:t>pregnancy, parental status, family responsibilities, sexuality, ethnicity, age or disability.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b w:val="1"/>
          <w:bCs w:val="1"/>
          <w:rtl w:val="0"/>
          <w:lang w:val="fr-FR"/>
        </w:rPr>
        <w:t>1.2 Indirect discrimination</w:t>
      </w:r>
      <w:r>
        <w:rPr>
          <w:rtl w:val="0"/>
        </w:rPr>
        <w:t xml:space="preserve"> takes place when a person imposes a condition, requirement</w:t>
      </w:r>
      <w:r>
        <w:rPr>
          <w:rtl w:val="0"/>
        </w:rPr>
        <w:t xml:space="preserve"> </w:t>
      </w:r>
      <w:r>
        <w:rPr>
          <w:rtl w:val="0"/>
        </w:rPr>
        <w:t>or</w:t>
      </w:r>
      <w:r>
        <w:rPr>
          <w:rtl w:val="0"/>
        </w:rPr>
        <w:t xml:space="preserve"> </w:t>
      </w:r>
      <w:r>
        <w:rPr>
          <w:rtl w:val="0"/>
        </w:rPr>
        <w:t>practice which is unreasonable or disadvantages a member of a group who shares or is</w:t>
      </w:r>
      <w:r>
        <w:rPr>
          <w:rtl w:val="0"/>
        </w:rPr>
        <w:t xml:space="preserve"> </w:t>
      </w:r>
      <w:r>
        <w:rPr>
          <w:rtl w:val="0"/>
        </w:rPr>
        <w:t>believed to share an attribute on the basis of gender, marital status, pregnancy, parental</w:t>
      </w:r>
      <w:r>
        <w:rPr>
          <w:rtl w:val="0"/>
        </w:rPr>
        <w:t xml:space="preserve"> </w:t>
      </w:r>
      <w:r>
        <w:rPr>
          <w:rtl w:val="0"/>
        </w:rPr>
        <w:t>status, family responsibilities, sexuality, ethnicity, age or disability. Indirect discrimination</w:t>
      </w:r>
      <w:r>
        <w:rPr>
          <w:rtl w:val="0"/>
        </w:rPr>
        <w:t xml:space="preserve"> </w:t>
      </w:r>
      <w:r>
        <w:rPr>
          <w:rtl w:val="0"/>
        </w:rPr>
        <w:t>can also occur when groups or individuals are treated as being the same, although they are</w:t>
      </w:r>
      <w:r>
        <w:rPr>
          <w:rtl w:val="0"/>
        </w:rPr>
        <w:t xml:space="preserve"> </w:t>
      </w:r>
      <w:r>
        <w:rPr>
          <w:rtl w:val="0"/>
        </w:rPr>
        <w:t>different. By not taking differences into account, one group or individual benefits at the</w:t>
      </w:r>
      <w:r>
        <w:rPr>
          <w:rtl w:val="0"/>
        </w:rPr>
        <w:t xml:space="preserve"> </w:t>
      </w:r>
      <w:r>
        <w:rPr>
          <w:rtl w:val="0"/>
        </w:rPr>
        <w:t>expense of the others.</w:t>
      </w:r>
    </w:p>
    <w:p>
      <w:pPr>
        <w:pStyle w:val="Body"/>
        <w:bidi w:val="0"/>
      </w:pPr>
    </w:p>
    <w:p>
      <w:pPr>
        <w:pStyle w:val="Body"/>
        <w:numPr>
          <w:ilvl w:val="0"/>
          <w:numId w:val="4"/>
        </w:numPr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>Harassment: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Is the exercise of power by one person over another, which often presents as</w:t>
      </w:r>
      <w:r>
        <w:rPr>
          <w:rtl w:val="0"/>
        </w:rPr>
        <w:t xml:space="preserve"> </w:t>
      </w:r>
      <w:r>
        <w:rPr>
          <w:rtl w:val="0"/>
        </w:rPr>
        <w:t>bullying behaviour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Involves physical, verbal or psychological behaviour which makes another person</w:t>
      </w:r>
      <w:r>
        <w:rPr>
          <w:rtl w:val="0"/>
        </w:rPr>
        <w:t xml:space="preserve"> </w:t>
      </w:r>
      <w:r>
        <w:rPr>
          <w:rtl w:val="0"/>
        </w:rPr>
        <w:t>feel embarrassed, offended, upset, devalued, degraded, afraid, frustrated or angry.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Includes insulting, demeaning, humiliating, offensive, vilifying or intimidatory</w:t>
      </w:r>
      <w:r>
        <w:rPr>
          <w:rtl w:val="0"/>
        </w:rPr>
        <w:t xml:space="preserve"> </w:t>
      </w:r>
      <w:r>
        <w:rPr>
          <w:rtl w:val="0"/>
        </w:rPr>
        <w:t>behaviour or behaviour which incites hatred.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Includes a wide range of conduct that causes another person to feel offended,</w:t>
      </w:r>
      <w:r>
        <w:rPr>
          <w:rtl w:val="0"/>
        </w:rPr>
        <w:t xml:space="preserve"> </w:t>
      </w:r>
      <w:r>
        <w:rPr>
          <w:rtl w:val="0"/>
        </w:rPr>
        <w:t>humiliated, insulted, or ridiculed.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Is behaviour which is unwelcome, unreciprocated, uninvited and usually repeated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May cause damaging stereotypes to be maintained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Is a breach of proper standards of conduct and professional behaviour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May be based on misunderstanding or be a deliberate act based on a subjective</w:t>
      </w:r>
      <w:r>
        <w:rPr>
          <w:rtl w:val="0"/>
        </w:rPr>
        <w:t xml:space="preserve"> </w:t>
      </w:r>
      <w:r>
        <w:rPr>
          <w:rtl w:val="0"/>
        </w:rPr>
        <w:t>perspective.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b w:val="1"/>
          <w:bCs w:val="1"/>
          <w:rtl w:val="0"/>
          <w:lang w:val="en-US"/>
        </w:rPr>
        <w:t>Goal</w:t>
      </w:r>
      <w:r>
        <w:rPr>
          <w:rtl w:val="0"/>
        </w:rPr>
        <w:t xml:space="preserve"> - It is intended that </w:t>
      </w:r>
      <w:r>
        <w:rPr>
          <w:rtl w:val="0"/>
        </w:rPr>
        <w:t>the club</w:t>
      </w:r>
      <w:r>
        <w:rPr>
          <w:rtl w:val="0"/>
        </w:rPr>
        <w:t xml:space="preserve"> will provide a supportive environment which is free</w:t>
      </w:r>
      <w:r>
        <w:rPr>
          <w:rtl w:val="0"/>
        </w:rPr>
        <w:t xml:space="preserve"> </w:t>
      </w:r>
      <w:r>
        <w:rPr>
          <w:rtl w:val="0"/>
        </w:rPr>
        <w:t>from discriminatory practices and harassment and which promotes personal respect and</w:t>
      </w:r>
      <w:r>
        <w:rPr>
          <w:rtl w:val="0"/>
        </w:rPr>
        <w:t xml:space="preserve"> </w:t>
      </w:r>
      <w:r>
        <w:rPr>
          <w:rtl w:val="0"/>
        </w:rPr>
        <w:t>physical and emotional safety.</w:t>
      </w:r>
    </w:p>
    <w:p>
      <w:pPr>
        <w:pStyle w:val="Body"/>
        <w:bidi w:val="0"/>
      </w:pPr>
    </w:p>
    <w:p>
      <w:pPr>
        <w:pStyle w:val="Body"/>
        <w:numPr>
          <w:ilvl w:val="0"/>
          <w:numId w:val="4"/>
        </w:numPr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>Requirements:</w:t>
      </w:r>
    </w:p>
    <w:p>
      <w:pPr>
        <w:pStyle w:val="Body"/>
        <w:bidi w:val="0"/>
      </w:pPr>
      <w:r>
        <w:rPr>
          <w:rtl w:val="0"/>
        </w:rPr>
        <w:t xml:space="preserve">The club recognises that </w:t>
      </w:r>
      <w:r>
        <w:rPr>
          <w:b w:val="1"/>
          <w:bCs w:val="1"/>
          <w:rtl w:val="0"/>
          <w:lang w:val="en-US"/>
        </w:rPr>
        <w:t>Fencing Ireland Management</w:t>
      </w:r>
      <w:r>
        <w:rPr>
          <w:rtl w:val="0"/>
        </w:rPr>
        <w:t xml:space="preserve"> </w:t>
      </w:r>
      <w:r>
        <w:rPr>
          <w:rtl w:val="0"/>
        </w:rPr>
        <w:t>is</w:t>
      </w:r>
      <w:r>
        <w:rPr>
          <w:rtl w:val="0"/>
        </w:rPr>
        <w:t xml:space="preserve"> responsible for: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Implementing this policy within all Clubs affiliated to it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Being aware of the legislative requirements relating to discrimination and</w:t>
      </w:r>
      <w:r>
        <w:rPr>
          <w:rtl w:val="0"/>
        </w:rPr>
        <w:t xml:space="preserve"> </w:t>
      </w:r>
      <w:r>
        <w:rPr>
          <w:rtl w:val="0"/>
        </w:rPr>
        <w:t>harassment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Ensuring that the preparation and review of plans and grievance procedures involve</w:t>
      </w:r>
      <w:r>
        <w:rPr>
          <w:rtl w:val="0"/>
        </w:rPr>
        <w:t xml:space="preserve"> </w:t>
      </w:r>
      <w:r>
        <w:rPr>
          <w:rtl w:val="0"/>
        </w:rPr>
        <w:t>consultation with all Clubs affiliated to Fencing Ireland and include the range of</w:t>
      </w:r>
      <w:r>
        <w:rPr>
          <w:rtl w:val="0"/>
        </w:rPr>
        <w:t xml:space="preserve"> </w:t>
      </w:r>
      <w:r>
        <w:rPr>
          <w:rtl w:val="0"/>
        </w:rPr>
        <w:t>discriminatory behaviours.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Ensuring that patrons, club members are familiar with Fencing Ireland's approach,</w:t>
      </w:r>
      <w:r>
        <w:rPr>
          <w:rtl w:val="0"/>
        </w:rPr>
        <w:t xml:space="preserve"> </w:t>
      </w:r>
      <w:r>
        <w:rPr>
          <w:rtl w:val="0"/>
        </w:rPr>
        <w:t>and understand their rights and responsibilities in relation to it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Promoting this policy within all Clubs affiliated to Fencing Ireland.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Monitoring Fencing Ireland's plans to counter discrimination and harassment,</w:t>
      </w:r>
      <w:r>
        <w:rPr>
          <w:rtl w:val="0"/>
        </w:rPr>
        <w:t xml:space="preserve"> </w:t>
      </w:r>
      <w:r>
        <w:rPr>
          <w:rtl w:val="0"/>
        </w:rPr>
        <w:t>including documenting reported grievances, and initiating reviews of the approaches</w:t>
      </w:r>
      <w:r>
        <w:rPr>
          <w:rtl w:val="0"/>
        </w:rPr>
        <w:t xml:space="preserve"> </w:t>
      </w:r>
      <w:r>
        <w:rPr>
          <w:rtl w:val="0"/>
          <w:lang w:val="pt-PT"/>
        </w:rPr>
        <w:t>at regular intervals.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Ensuring sensitivity and confidentiality, and the protection of the rights of all</w:t>
      </w:r>
      <w:r>
        <w:rPr>
          <w:rtl w:val="0"/>
        </w:rPr>
        <w:t xml:space="preserve"> </w:t>
      </w:r>
      <w:r>
        <w:rPr>
          <w:rtl w:val="0"/>
        </w:rPr>
        <w:t>individuals, and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Practising non-discriminatory behaviours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b w:val="1"/>
          <w:bCs w:val="1"/>
          <w:rtl w:val="0"/>
          <w:lang w:val="en-US"/>
        </w:rPr>
        <w:t xml:space="preserve">The club </w:t>
      </w:r>
      <w:r>
        <w:rPr>
          <w:rtl w:val="0"/>
        </w:rPr>
        <w:t>itself</w:t>
      </w:r>
      <w:r>
        <w:rPr>
          <w:rtl w:val="0"/>
        </w:rPr>
        <w:t xml:space="preserve"> will be responsible for: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Ensuring that activities are congruent with and support this polic</w:t>
      </w:r>
      <w:r>
        <w:rPr>
          <w:rtl w:val="0"/>
        </w:rPr>
        <w:t>y and Fencing Ireland</w:t>
      </w:r>
      <w:r>
        <w:rPr>
          <w:rtl w:val="0"/>
        </w:rPr>
        <w:t>’</w:t>
      </w:r>
      <w:r>
        <w:rPr>
          <w:rtl w:val="0"/>
        </w:rPr>
        <w:t>s policy</w:t>
      </w:r>
      <w:r>
        <w:rPr>
          <w:rtl w:val="0"/>
        </w:rPr>
        <w:t>.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Helping people to develop competencies to challenge discriminatory attitudes and</w:t>
      </w:r>
      <w:r>
        <w:rPr>
          <w:rtl w:val="0"/>
        </w:rPr>
        <w:t xml:space="preserve"> </w:t>
      </w:r>
      <w:r>
        <w:rPr>
          <w:rtl w:val="0"/>
        </w:rPr>
        <w:t>behaviours in themselves and others.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Being aware of the legislative requirements relating to discrimination and</w:t>
      </w:r>
      <w:r>
        <w:rPr>
          <w:rtl w:val="0"/>
        </w:rPr>
        <w:t xml:space="preserve"> </w:t>
      </w:r>
      <w:r>
        <w:rPr>
          <w:rtl w:val="0"/>
        </w:rPr>
        <w:t>harassment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Ensuring that claims of discrimination and harassment are speedily and</w:t>
      </w:r>
      <w:r>
        <w:rPr>
          <w:rtl w:val="0"/>
        </w:rPr>
        <w:t xml:space="preserve"> </w:t>
      </w:r>
      <w:r>
        <w:rPr>
          <w:rtl w:val="0"/>
        </w:rPr>
        <w:t>constructively addressed according to Fencing Ireland's strategies; and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Practising non-discriminatory behaviours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Providing advice and support materials for the enactment of this policy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Assisting with professional development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Raleway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 Big"/>
  </w:abstractNum>
  <w:abstractNum w:abstractNumId="1">
    <w:multiLevelType w:val="hybridMultilevel"/>
    <w:styleLink w:val="Bullet Big"/>
    <w:lvl w:ilvl="0">
      <w:start w:val="1"/>
      <w:numFmt w:val="bullet"/>
      <w:suff w:val="tab"/>
      <w:lvlText w:val="•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2">
    <w:multiLevelType w:val="hybridMultilevel"/>
    <w:numStyleLink w:val="Numbered"/>
  </w:abstractNum>
  <w:abstractNum w:abstractNumId="3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Raleway" w:cs="Arial Unicode MS" w:hAnsi="Raleway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80" w:line="240" w:lineRule="auto"/>
      <w:ind w:left="0" w:right="0" w:firstLine="0"/>
      <w:jc w:val="left"/>
      <w:outlineLvl w:val="9"/>
    </w:pPr>
    <w:rPr>
      <w:rFonts w:ascii="Raleway" w:cs="Arial Unicode MS" w:hAnsi="Raleway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 Big">
    <w:name w:val="Bullet Big"/>
    <w:pPr>
      <w:numPr>
        <w:numId w:val="1"/>
      </w:numPr>
    </w:pPr>
  </w:style>
  <w:style w:type="numbering" w:styleId="Numbered">
    <w:name w:val="Numbered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Raleway"/>
        <a:ea typeface="Raleway"/>
        <a:cs typeface="Raleway"/>
      </a:majorFont>
      <a:minorFont>
        <a:latin typeface="Raleway"/>
        <a:ea typeface="Raleway"/>
        <a:cs typeface="Raleway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3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Ralewa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4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Ralewa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